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364C0C"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F5E59FB" wp14:editId="6F5E59F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364C0C">
            <w:pPr>
              <w:pStyle w:val="Infotext"/>
              <w:rPr>
                <w:rFonts w:ascii="Arial Black" w:hAnsi="Arial Black" w:cs="Arial"/>
                <w:sz w:val="36"/>
                <w:szCs w:val="36"/>
              </w:rPr>
            </w:pPr>
            <w:r>
              <w:rPr>
                <w:rFonts w:ascii="Arial Black" w:hAnsi="Arial Black" w:cs="Arial"/>
                <w:sz w:val="36"/>
                <w:szCs w:val="36"/>
              </w:rPr>
              <w:t>HEALTH AND SOCIAL CARE SCRUTINY SUB-COMMITTEE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AE2700" w:rsidRDefault="00AE2700" w:rsidP="001E2C54">
            <w:pPr>
              <w:pStyle w:val="Infotext"/>
              <w:tabs>
                <w:tab w:val="left" w:pos="1086"/>
              </w:tabs>
              <w:rPr>
                <w:rFonts w:cs="Arial"/>
                <w:szCs w:val="28"/>
              </w:rPr>
            </w:pPr>
            <w:r>
              <w:rPr>
                <w:rFonts w:cs="Arial"/>
                <w:szCs w:val="28"/>
              </w:rPr>
              <w:t>21 January 2020</w:t>
            </w:r>
          </w:p>
          <w:p w:rsidR="005441BD" w:rsidRPr="00AE2700" w:rsidRDefault="00AE2700" w:rsidP="001E2C54">
            <w:pPr>
              <w:pStyle w:val="Infotext"/>
              <w:tabs>
                <w:tab w:val="left" w:pos="1086"/>
              </w:tabs>
              <w:rPr>
                <w:rFonts w:cs="Arial"/>
                <w:sz w:val="24"/>
                <w:szCs w:val="24"/>
              </w:rPr>
            </w:pPr>
            <w:bookmarkStart w:id="0" w:name="_GoBack"/>
            <w:r w:rsidRPr="00AE2700">
              <w:rPr>
                <w:rFonts w:cs="Arial"/>
                <w:sz w:val="24"/>
                <w:szCs w:val="24"/>
              </w:rPr>
              <w:t>[</w:t>
            </w:r>
            <w:r w:rsidR="001E2C54" w:rsidRPr="00AE2700">
              <w:rPr>
                <w:rFonts w:cs="Arial"/>
                <w:sz w:val="24"/>
                <w:szCs w:val="24"/>
              </w:rPr>
              <w:t xml:space="preserve">5 November </w:t>
            </w:r>
            <w:r w:rsidR="00364C0C" w:rsidRPr="00AE2700">
              <w:rPr>
                <w:rFonts w:cs="Arial"/>
                <w:sz w:val="24"/>
                <w:szCs w:val="24"/>
              </w:rPr>
              <w:t>2019</w:t>
            </w:r>
            <w:r w:rsidRPr="00AE2700">
              <w:rPr>
                <w:rFonts w:cs="Arial"/>
                <w:sz w:val="24"/>
                <w:szCs w:val="24"/>
              </w:rPr>
              <w:t xml:space="preserve"> meeting postponed]</w:t>
            </w:r>
            <w:bookmarkEnd w:id="0"/>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364C0C" w:rsidRPr="00364C0C" w:rsidRDefault="00364C0C" w:rsidP="00364C0C">
            <w:pPr>
              <w:rPr>
                <w:rFonts w:cs="Arial"/>
                <w:sz w:val="28"/>
                <w:szCs w:val="28"/>
              </w:rPr>
            </w:pPr>
            <w:r w:rsidRPr="00364C0C">
              <w:rPr>
                <w:rFonts w:cs="Arial"/>
                <w:sz w:val="28"/>
                <w:szCs w:val="28"/>
              </w:rPr>
              <w:t xml:space="preserve">Update from NW London Joint Health Overview and Scrutiny Committee </w:t>
            </w:r>
          </w:p>
          <w:p w:rsidR="005441BD" w:rsidRPr="00364C0C" w:rsidRDefault="005441BD">
            <w:pPr>
              <w:pStyle w:val="Infotext"/>
              <w:rPr>
                <w:rFonts w:cs="Arial"/>
                <w:szCs w:val="28"/>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36698" w:rsidRPr="00364C0C" w:rsidRDefault="00364C0C" w:rsidP="00364C0C">
            <w:pPr>
              <w:pStyle w:val="Infotext"/>
              <w:rPr>
                <w:rFonts w:cs="Arial"/>
                <w:szCs w:val="28"/>
              </w:rPr>
            </w:pPr>
            <w:r w:rsidRPr="00364C0C">
              <w:rPr>
                <w:rFonts w:cs="Arial"/>
                <w:szCs w:val="28"/>
              </w:rPr>
              <w:t>Alex Dewsnap, Director of Strategy</w:t>
            </w: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364C0C" w:rsidRPr="00364C0C" w:rsidRDefault="00364C0C" w:rsidP="00364C0C">
            <w:pPr>
              <w:rPr>
                <w:rFonts w:cs="Arial"/>
                <w:sz w:val="28"/>
                <w:szCs w:val="28"/>
              </w:rPr>
            </w:pPr>
            <w:r w:rsidRPr="00364C0C">
              <w:rPr>
                <w:rFonts w:cs="Arial"/>
                <w:sz w:val="28"/>
                <w:szCs w:val="28"/>
              </w:rPr>
              <w:t>Health:</w:t>
            </w:r>
          </w:p>
          <w:p w:rsidR="00364C0C" w:rsidRPr="00364C0C" w:rsidRDefault="00364C0C" w:rsidP="00364C0C">
            <w:pPr>
              <w:rPr>
                <w:rFonts w:cs="Arial"/>
                <w:sz w:val="28"/>
                <w:szCs w:val="28"/>
              </w:rPr>
            </w:pPr>
            <w:r w:rsidRPr="00364C0C">
              <w:rPr>
                <w:rFonts w:cs="Arial"/>
                <w:sz w:val="28"/>
                <w:szCs w:val="28"/>
              </w:rPr>
              <w:t>Policy Lead – Councillor Michael Borio</w:t>
            </w:r>
          </w:p>
          <w:p w:rsidR="005441BD" w:rsidRPr="00364C0C" w:rsidRDefault="00364C0C" w:rsidP="00364C0C">
            <w:pPr>
              <w:pStyle w:val="Infotext"/>
              <w:rPr>
                <w:rFonts w:cs="Arial"/>
                <w:szCs w:val="28"/>
              </w:rPr>
            </w:pPr>
            <w:r w:rsidRPr="00364C0C">
              <w:rPr>
                <w:rFonts w:cs="Arial"/>
                <w:szCs w:val="28"/>
              </w:rPr>
              <w:t>Performance Lead – Councillor Vina Mithani</w:t>
            </w:r>
          </w:p>
        </w:tc>
      </w:tr>
      <w:tr w:rsidR="005441BD">
        <w:tc>
          <w:tcPr>
            <w:tcW w:w="3474" w:type="dxa"/>
          </w:tcPr>
          <w:p w:rsidR="005352C4" w:rsidRDefault="005352C4">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352C4" w:rsidRDefault="005352C4">
            <w:pPr>
              <w:pStyle w:val="Infotext"/>
              <w:rPr>
                <w:rFonts w:cs="Arial"/>
                <w:szCs w:val="28"/>
              </w:rPr>
            </w:pPr>
          </w:p>
          <w:p w:rsidR="005441BD" w:rsidRPr="00364C0C" w:rsidRDefault="005441BD">
            <w:pPr>
              <w:pStyle w:val="Infotext"/>
              <w:rPr>
                <w:rFonts w:cs="Arial"/>
                <w:szCs w:val="28"/>
              </w:rPr>
            </w:pPr>
            <w:r w:rsidRPr="00364C0C">
              <w:rPr>
                <w:rFonts w:cs="Arial"/>
                <w:szCs w:val="28"/>
              </w:rPr>
              <w:t>No</w:t>
            </w:r>
          </w:p>
          <w:p w:rsidR="005441BD" w:rsidRPr="00364C0C" w:rsidRDefault="005441BD">
            <w:pPr>
              <w:pStyle w:val="Infotext"/>
              <w:rPr>
                <w:rFonts w:cs="Arial"/>
                <w:szCs w:val="28"/>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64C0C" w:rsidRDefault="00364C0C">
            <w:pPr>
              <w:pStyle w:val="Infotext"/>
              <w:rPr>
                <w:b/>
                <w:color w:val="FF0000"/>
                <w:szCs w:val="28"/>
              </w:rPr>
            </w:pPr>
            <w:r w:rsidRPr="00364C0C">
              <w:rPr>
                <w:szCs w:val="28"/>
              </w:rPr>
              <w:t>All</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Pr="00364C0C" w:rsidRDefault="00364C0C">
            <w:pPr>
              <w:pStyle w:val="Infotext"/>
              <w:rPr>
                <w:szCs w:val="28"/>
              </w:rPr>
            </w:pPr>
            <w:r w:rsidRPr="00364C0C">
              <w:rPr>
                <w:szCs w:val="28"/>
              </w:rPr>
              <w:t>None</w:t>
            </w:r>
          </w:p>
        </w:tc>
      </w:tr>
    </w:tbl>
    <w:p w:rsidR="005441BD" w:rsidRPr="001E2C54" w:rsidRDefault="005441BD">
      <w:pPr>
        <w:rPr>
          <w:rFonts w:cs="Arial"/>
        </w:rPr>
      </w:pPr>
    </w:p>
    <w:p w:rsidR="005441BD" w:rsidRPr="001E2C54"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E2C54" w:rsidRPr="001E2C54">
        <w:tc>
          <w:tcPr>
            <w:tcW w:w="8525" w:type="dxa"/>
            <w:tcBorders>
              <w:top w:val="nil"/>
              <w:left w:val="nil"/>
              <w:right w:val="nil"/>
            </w:tcBorders>
          </w:tcPr>
          <w:p w:rsidR="005200DF" w:rsidRPr="001E2C54" w:rsidRDefault="005200DF" w:rsidP="005200DF">
            <w:pPr>
              <w:pStyle w:val="Heading1"/>
            </w:pPr>
            <w:r w:rsidRPr="001E2C54">
              <w:t>Section 1 – Summary and Recommendations</w:t>
            </w:r>
          </w:p>
          <w:p w:rsidR="005200DF" w:rsidRPr="001E2C54" w:rsidRDefault="005200DF"/>
        </w:tc>
      </w:tr>
      <w:tr w:rsidR="00612C9F" w:rsidRPr="00612C9F">
        <w:tc>
          <w:tcPr>
            <w:tcW w:w="8525" w:type="dxa"/>
          </w:tcPr>
          <w:p w:rsidR="00364C0C" w:rsidRPr="00612C9F" w:rsidRDefault="00364C0C" w:rsidP="00364C0C">
            <w:r w:rsidRPr="00612C9F">
              <w:t>This report provides an update on discussions held at the meeting</w:t>
            </w:r>
            <w:r w:rsidR="001E2C54" w:rsidRPr="00612C9F">
              <w:t>s</w:t>
            </w:r>
            <w:r w:rsidRPr="00612C9F">
              <w:t xml:space="preserve"> of the NW London Joint Health Overview and Scrutiny Committee (JHOSC) on </w:t>
            </w:r>
            <w:r w:rsidR="001E2C54" w:rsidRPr="00612C9F">
              <w:t xml:space="preserve">21 June and 22 July </w:t>
            </w:r>
            <w:r w:rsidRPr="00612C9F">
              <w:t>2019.</w:t>
            </w:r>
          </w:p>
          <w:p w:rsidR="00364C0C" w:rsidRPr="00612C9F" w:rsidRDefault="00364C0C" w:rsidP="00364C0C">
            <w:pPr>
              <w:outlineLvl w:val="1"/>
              <w:rPr>
                <w:rFonts w:cs="Arial"/>
                <w:b/>
                <w:bCs/>
                <w:sz w:val="28"/>
                <w:szCs w:val="32"/>
              </w:rPr>
            </w:pPr>
          </w:p>
          <w:p w:rsidR="00364C0C" w:rsidRPr="00612C9F" w:rsidRDefault="00364C0C" w:rsidP="00364C0C">
            <w:pPr>
              <w:outlineLvl w:val="1"/>
              <w:rPr>
                <w:rFonts w:cs="Arial"/>
                <w:b/>
                <w:bCs/>
                <w:sz w:val="28"/>
                <w:szCs w:val="32"/>
              </w:rPr>
            </w:pPr>
            <w:r w:rsidRPr="00612C9F">
              <w:rPr>
                <w:rFonts w:cs="Arial"/>
                <w:b/>
                <w:bCs/>
                <w:sz w:val="28"/>
                <w:szCs w:val="32"/>
              </w:rPr>
              <w:t xml:space="preserve">Recommendations: </w:t>
            </w:r>
          </w:p>
          <w:p w:rsidR="00364C0C" w:rsidRPr="00612C9F" w:rsidRDefault="00364C0C" w:rsidP="00364C0C">
            <w:r w:rsidRPr="00612C9F">
              <w:t xml:space="preserve">The Sub Committee is asked to consider the update and provide any comments / issues that are to be raised in advance of the next JHOSC meeting </w:t>
            </w:r>
            <w:r w:rsidR="00612C9F" w:rsidRPr="00612C9F">
              <w:t>on 10 December at Kensington and Chelsea Council.</w:t>
            </w:r>
          </w:p>
          <w:p w:rsidR="005441BD" w:rsidRPr="00612C9F" w:rsidRDefault="005441BD" w:rsidP="00364C0C"/>
        </w:tc>
      </w:tr>
    </w:tbl>
    <w:p w:rsidR="005441BD" w:rsidRPr="00612C9F" w:rsidRDefault="005441BD" w:rsidP="000064A3">
      <w:pPr>
        <w:pStyle w:val="Heading1"/>
        <w:rPr>
          <w:rFonts w:ascii="Arial" w:hAnsi="Arial"/>
          <w:b/>
          <w:sz w:val="24"/>
          <w:szCs w:val="24"/>
        </w:rPr>
      </w:pPr>
    </w:p>
    <w:p w:rsidR="006377D6" w:rsidRPr="00612C9F" w:rsidRDefault="006377D6" w:rsidP="006377D6"/>
    <w:p w:rsidR="00364C0C" w:rsidRPr="00612C9F" w:rsidRDefault="005441BD" w:rsidP="00364C0C">
      <w:pPr>
        <w:pStyle w:val="Heading1"/>
        <w:jc w:val="both"/>
      </w:pPr>
      <w:r w:rsidRPr="00612C9F">
        <w:lastRenderedPageBreak/>
        <w:t>Section 2 – Report</w:t>
      </w:r>
    </w:p>
    <w:p w:rsidR="00364C0C" w:rsidRPr="00612C9F" w:rsidRDefault="00364C0C" w:rsidP="00364C0C">
      <w:pPr>
        <w:autoSpaceDE w:val="0"/>
        <w:autoSpaceDN w:val="0"/>
        <w:adjustRightInd w:val="0"/>
        <w:rPr>
          <w:rFonts w:ascii="TT8A1Bo00" w:eastAsia="Calibri" w:hAnsi="TT8A1Bo00" w:cs="TT8A1Bo00"/>
          <w:szCs w:val="24"/>
          <w:lang w:eastAsia="en-GB"/>
        </w:rPr>
      </w:pPr>
    </w:p>
    <w:p w:rsidR="00364C0C" w:rsidRPr="00612C9F" w:rsidRDefault="00364C0C" w:rsidP="00364C0C">
      <w:pPr>
        <w:autoSpaceDE w:val="0"/>
        <w:autoSpaceDN w:val="0"/>
        <w:adjustRightInd w:val="0"/>
        <w:rPr>
          <w:rFonts w:eastAsia="Calibri" w:cs="Arial"/>
          <w:b/>
          <w:szCs w:val="24"/>
          <w:lang w:eastAsia="en-GB"/>
        </w:rPr>
      </w:pPr>
      <w:r w:rsidRPr="00612C9F">
        <w:rPr>
          <w:rFonts w:eastAsia="Calibri" w:cs="Arial"/>
          <w:b/>
          <w:szCs w:val="24"/>
          <w:lang w:eastAsia="en-GB"/>
        </w:rPr>
        <w:t>Background</w:t>
      </w:r>
    </w:p>
    <w:p w:rsidR="00364C0C" w:rsidRPr="00612C9F" w:rsidRDefault="00364C0C" w:rsidP="00364C0C">
      <w:pPr>
        <w:autoSpaceDE w:val="0"/>
        <w:autoSpaceDN w:val="0"/>
        <w:adjustRightInd w:val="0"/>
        <w:rPr>
          <w:rFonts w:eastAsia="Calibri" w:cs="Arial"/>
          <w:szCs w:val="24"/>
          <w:lang w:eastAsia="en-GB"/>
        </w:rPr>
      </w:pPr>
      <w:r w:rsidRPr="00612C9F">
        <w:rPr>
          <w:rFonts w:eastAsia="Calibri" w:cs="Arial"/>
          <w:szCs w:val="24"/>
          <w:lang w:eastAsia="en-GB"/>
        </w:rPr>
        <w:t xml:space="preserve">The North West London Joint Health Overview and Scrutiny Committee (JHOSC) comprises elected members drawn from the boroughs geographically covered by the NHS NW London Shaping a Healthier Future (SaHF)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rsidR="00364C0C" w:rsidRPr="00612C9F" w:rsidRDefault="00364C0C" w:rsidP="00364C0C">
      <w:pPr>
        <w:autoSpaceDE w:val="0"/>
        <w:autoSpaceDN w:val="0"/>
        <w:adjustRightInd w:val="0"/>
        <w:rPr>
          <w:rFonts w:eastAsia="Calibri" w:cs="Arial"/>
          <w:szCs w:val="24"/>
          <w:lang w:eastAsia="en-GB"/>
        </w:rPr>
      </w:pPr>
    </w:p>
    <w:p w:rsidR="00364C0C" w:rsidRPr="00612C9F" w:rsidRDefault="00364C0C" w:rsidP="00364C0C">
      <w:pPr>
        <w:autoSpaceDE w:val="0"/>
        <w:autoSpaceDN w:val="0"/>
        <w:adjustRightInd w:val="0"/>
        <w:rPr>
          <w:rFonts w:eastAsia="Calibri" w:cs="Arial"/>
          <w:szCs w:val="24"/>
          <w:lang w:eastAsia="en-GB"/>
        </w:rPr>
      </w:pPr>
      <w:r w:rsidRPr="00612C9F">
        <w:rPr>
          <w:rFonts w:eastAsia="Calibri" w:cs="Arial"/>
          <w:szCs w:val="24"/>
          <w:lang w:eastAsia="en-GB"/>
        </w:rPr>
        <w:t>The JHOSC published its final report in October 2012, making recommendations on how the SaHF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rsidR="00364C0C" w:rsidRPr="00612C9F" w:rsidRDefault="00364C0C" w:rsidP="00364C0C">
      <w:pPr>
        <w:autoSpaceDE w:val="0"/>
        <w:autoSpaceDN w:val="0"/>
        <w:adjustRightInd w:val="0"/>
        <w:rPr>
          <w:rFonts w:eastAsia="Calibri" w:cs="Arial"/>
          <w:szCs w:val="24"/>
          <w:lang w:eastAsia="en-GB"/>
        </w:rPr>
      </w:pPr>
    </w:p>
    <w:p w:rsidR="00364C0C" w:rsidRPr="00612C9F" w:rsidRDefault="00364C0C" w:rsidP="00364C0C">
      <w:pPr>
        <w:autoSpaceDE w:val="0"/>
        <w:autoSpaceDN w:val="0"/>
        <w:adjustRightInd w:val="0"/>
        <w:rPr>
          <w:rFonts w:eastAsia="Calibri" w:cs="Arial"/>
          <w:szCs w:val="24"/>
          <w:lang w:eastAsia="en-GB"/>
        </w:rPr>
      </w:pPr>
      <w:r w:rsidRPr="00612C9F">
        <w:rPr>
          <w:rFonts w:cs="Arial"/>
        </w:rPr>
        <w:t>Harrow’s ongoing participation in the JHOSC examining the implementation of the SaHF ensures that scrutiny of the issues is maintained at a regional level and that Harrow residents’ perspectives are put forward to the NHS as it implements the SaHF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rsidR="00364C0C" w:rsidRPr="00612C9F" w:rsidRDefault="00364C0C" w:rsidP="00364C0C">
      <w:pPr>
        <w:autoSpaceDE w:val="0"/>
        <w:autoSpaceDN w:val="0"/>
        <w:adjustRightInd w:val="0"/>
        <w:rPr>
          <w:rFonts w:eastAsia="Calibri" w:cs="Arial"/>
          <w:szCs w:val="24"/>
          <w:lang w:eastAsia="en-GB"/>
        </w:rPr>
      </w:pPr>
    </w:p>
    <w:p w:rsidR="008C4662" w:rsidRPr="00612C9F" w:rsidRDefault="008C4662" w:rsidP="008C4662">
      <w:pPr>
        <w:autoSpaceDE w:val="0"/>
        <w:autoSpaceDN w:val="0"/>
        <w:adjustRightInd w:val="0"/>
        <w:rPr>
          <w:rFonts w:eastAsia="Calibri" w:cs="Arial"/>
          <w:szCs w:val="24"/>
          <w:lang w:eastAsia="en-GB"/>
        </w:rPr>
      </w:pPr>
      <w:r w:rsidRPr="00612C9F">
        <w:rPr>
          <w:rFonts w:eastAsia="Calibri" w:cs="Arial"/>
          <w:szCs w:val="24"/>
          <w:lang w:eastAsia="en-GB"/>
        </w:rPr>
        <w:t>On 26 March, the Secretary of State for Health announced the closing down of the Shaping a Healthier Future programme.  In a letter dated 26 March, the NW London Collaboration of CCGs confirmed the decision and stated:</w:t>
      </w:r>
    </w:p>
    <w:p w:rsidR="008C4662" w:rsidRPr="00612C9F" w:rsidRDefault="008C4662" w:rsidP="008C4662">
      <w:pPr>
        <w:pStyle w:val="Default"/>
        <w:rPr>
          <w:color w:val="auto"/>
        </w:rPr>
      </w:pPr>
    </w:p>
    <w:p w:rsidR="008C4662" w:rsidRPr="00612C9F" w:rsidRDefault="008C4662" w:rsidP="008C4662">
      <w:pPr>
        <w:pStyle w:val="Default"/>
        <w:ind w:left="567" w:right="567"/>
        <w:rPr>
          <w:i/>
          <w:color w:val="auto"/>
        </w:rPr>
      </w:pPr>
      <w:r w:rsidRPr="00612C9F">
        <w:rPr>
          <w:i/>
          <w:color w:val="auto"/>
        </w:rPr>
        <w:t xml:space="preserve">“All parts of the NHS are now in agreement to draw the SaHF programme to a conclusion and bring our on-going efforts to improve health and care together in a new programme as part of our NHS Long Term Plan response. We will not be taking forward the plans as set out in SaHF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w:t>
      </w:r>
      <w:r w:rsidR="00612C9F" w:rsidRPr="00612C9F">
        <w:rPr>
          <w:i/>
          <w:color w:val="auto"/>
        </w:rPr>
        <w:t>offer high quality, person-cent</w:t>
      </w:r>
      <w:r w:rsidRPr="00612C9F">
        <w:rPr>
          <w:i/>
          <w:color w:val="auto"/>
        </w:rPr>
        <w:t xml:space="preserve">red care sustainably. By realigning under the NHS Long Term Plan, updating our planning </w:t>
      </w:r>
      <w:r w:rsidRPr="00612C9F">
        <w:rPr>
          <w:i/>
          <w:color w:val="auto"/>
        </w:rPr>
        <w:lastRenderedPageBreak/>
        <w:t>assumptions and enabling all of our staff, patients, partners and stakeholders to be involved in its development and delivery over time, we will have the best possible chance of success.”</w:t>
      </w:r>
    </w:p>
    <w:p w:rsidR="008C4662" w:rsidRPr="00612C9F" w:rsidRDefault="008C4662" w:rsidP="008C4662">
      <w:pPr>
        <w:pStyle w:val="Default"/>
        <w:rPr>
          <w:color w:val="auto"/>
        </w:rPr>
      </w:pPr>
    </w:p>
    <w:p w:rsidR="008C4662" w:rsidRPr="00612C9F" w:rsidRDefault="008C4662" w:rsidP="008C4662">
      <w:pPr>
        <w:pStyle w:val="Default"/>
        <w:rPr>
          <w:rFonts w:eastAsia="Calibri"/>
          <w:color w:val="auto"/>
        </w:rPr>
      </w:pPr>
      <w:r w:rsidRPr="00612C9F">
        <w:rPr>
          <w:color w:val="auto"/>
        </w:rPr>
        <w:t>The N</w:t>
      </w:r>
      <w:r w:rsidR="006F79AC">
        <w:rPr>
          <w:color w:val="auto"/>
        </w:rPr>
        <w:t>W London Collaboration of CCGs ha</w:t>
      </w:r>
      <w:r w:rsidRPr="00612C9F">
        <w:rPr>
          <w:color w:val="auto"/>
        </w:rPr>
        <w:t>s establish</w:t>
      </w:r>
      <w:r w:rsidR="006F79AC">
        <w:rPr>
          <w:color w:val="auto"/>
        </w:rPr>
        <w:t>ed</w:t>
      </w:r>
      <w:r w:rsidRPr="00612C9F">
        <w:rPr>
          <w:color w:val="auto"/>
        </w:rPr>
        <w:t xml:space="preserve"> an engagement approach to help guide a first local response to the NHS </w:t>
      </w:r>
      <w:r w:rsidR="006F79AC">
        <w:rPr>
          <w:color w:val="auto"/>
        </w:rPr>
        <w:t>Long Term Plan this</w:t>
      </w:r>
      <w:r w:rsidRPr="00612C9F">
        <w:rPr>
          <w:color w:val="auto"/>
        </w:rPr>
        <w:t xml:space="preserve"> autumn, as well as seeking to expand existing partnership working to enable further development and implementation of a new health and care strategy for NW London. This will involve talking to local people, and attending Health and Wellbeing Boards and Scrutiny Committees, with a view to developing a new plan for NW London.</w:t>
      </w:r>
    </w:p>
    <w:p w:rsidR="008C4662" w:rsidRPr="00612C9F" w:rsidRDefault="008C4662" w:rsidP="008C4662">
      <w:pPr>
        <w:autoSpaceDE w:val="0"/>
        <w:autoSpaceDN w:val="0"/>
        <w:adjustRightInd w:val="0"/>
        <w:rPr>
          <w:rFonts w:eastAsia="Calibri" w:cs="Arial"/>
          <w:szCs w:val="24"/>
          <w:lang w:eastAsia="en-GB"/>
        </w:rPr>
      </w:pPr>
    </w:p>
    <w:p w:rsidR="001E2C54" w:rsidRPr="00612C9F" w:rsidRDefault="008C4662" w:rsidP="008C4662">
      <w:pPr>
        <w:autoSpaceDE w:val="0"/>
        <w:autoSpaceDN w:val="0"/>
        <w:adjustRightInd w:val="0"/>
        <w:rPr>
          <w:rFonts w:eastAsia="Calibri" w:cs="Arial"/>
          <w:szCs w:val="24"/>
          <w:lang w:eastAsia="en-GB"/>
        </w:rPr>
      </w:pPr>
      <w:r w:rsidRPr="00612C9F">
        <w:rPr>
          <w:rFonts w:eastAsia="Calibri" w:cs="Arial"/>
          <w:szCs w:val="24"/>
          <w:lang w:eastAsia="en-GB"/>
        </w:rPr>
        <w:t>Officers supporting the JHOSC are developing a protocol for change following the annual review of the JHOSC.  This will include revised terms of reference for the JHOSC to reflect the closure of the Shaping a Healthier Future programme.</w:t>
      </w:r>
    </w:p>
    <w:p w:rsidR="001E2C54" w:rsidRPr="006F79AC" w:rsidRDefault="001E2C54"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szCs w:val="24"/>
          <w:lang w:eastAsia="en-GB"/>
        </w:rPr>
      </w:pPr>
    </w:p>
    <w:p w:rsidR="00364C0C"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21 June</w:t>
      </w:r>
      <w:r w:rsidR="00364C0C" w:rsidRPr="006F79AC">
        <w:rPr>
          <w:rFonts w:eastAsia="Calibri" w:cs="Arial"/>
          <w:b/>
          <w:szCs w:val="24"/>
          <w:lang w:eastAsia="en-GB"/>
        </w:rPr>
        <w:t xml:space="preserve"> 2019</w:t>
      </w:r>
    </w:p>
    <w:p w:rsidR="00CF07B9" w:rsidRPr="006F79AC" w:rsidRDefault="00CF07B9"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JHOSC held on 21 June 2019 </w:t>
      </w:r>
      <w:r w:rsidR="008C4662" w:rsidRPr="006F79AC">
        <w:rPr>
          <w:rFonts w:eastAsia="Calibri" w:cs="Arial"/>
          <w:szCs w:val="24"/>
          <w:lang w:eastAsia="en-GB"/>
        </w:rPr>
        <w:t>was at Hounslow Council and did not have Harrow representation.  The agenda for this meeting included:</w:t>
      </w:r>
    </w:p>
    <w:p w:rsidR="00612C9F" w:rsidRPr="006F79AC" w:rsidRDefault="00612C9F"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r w:rsidRPr="006F79AC">
        <w:rPr>
          <w:rFonts w:eastAsia="Calibri" w:cs="Arial"/>
          <w:szCs w:val="24"/>
          <w:u w:val="single"/>
          <w:lang w:eastAsia="en-GB"/>
        </w:rPr>
        <w:t>Annual Report NWL JHOSC</w:t>
      </w:r>
      <w:r w:rsidRPr="006F79AC">
        <w:rPr>
          <w:rFonts w:eastAsia="Calibri" w:cs="Arial"/>
          <w:szCs w:val="24"/>
          <w:lang w:eastAsia="en-GB"/>
        </w:rPr>
        <w:t xml:space="preserve"> – the report summarises the work of the JHOSC over the last year and incorporates feedback from the NWL Collaboration of CCGs.</w:t>
      </w:r>
    </w:p>
    <w:p w:rsidR="00612C9F" w:rsidRPr="006F79AC" w:rsidRDefault="00612C9F"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r w:rsidRPr="006F79AC">
        <w:rPr>
          <w:rFonts w:eastAsia="Calibri" w:cs="Arial"/>
          <w:szCs w:val="24"/>
          <w:u w:val="single"/>
          <w:lang w:eastAsia="en-GB"/>
        </w:rPr>
        <w:t>Case for a single CCG and borough arrangements and development of integrated care</w:t>
      </w:r>
      <w:r w:rsidRPr="006F79AC">
        <w:rPr>
          <w:rFonts w:eastAsia="Calibri" w:cs="Arial"/>
          <w:szCs w:val="24"/>
          <w:lang w:eastAsia="en-GB"/>
        </w:rPr>
        <w:t xml:space="preserve"> – the national approach to developing integrated care systems is set out in the NHS Long Term Plan.  All Sustainability and Transformation Partnerships (STP) areas m</w:t>
      </w:r>
      <w:r w:rsidR="00C7038F" w:rsidRPr="006F79AC">
        <w:rPr>
          <w:rFonts w:eastAsia="Calibri" w:cs="Arial"/>
          <w:szCs w:val="24"/>
          <w:lang w:eastAsia="en-GB"/>
        </w:rPr>
        <w:t>u</w:t>
      </w:r>
      <w:r w:rsidRPr="006F79AC">
        <w:rPr>
          <w:rFonts w:eastAsia="Calibri" w:cs="Arial"/>
          <w:szCs w:val="24"/>
          <w:lang w:eastAsia="en-GB"/>
        </w:rPr>
        <w:t xml:space="preserve">st transition to an integrated care system by April 2021.  The JHOSC was told that there is no requirement for public consultation around these changes </w:t>
      </w:r>
      <w:r w:rsidR="00B67A78" w:rsidRPr="006F79AC">
        <w:rPr>
          <w:rFonts w:eastAsia="Calibri" w:cs="Arial"/>
          <w:szCs w:val="24"/>
          <w:lang w:eastAsia="en-GB"/>
        </w:rPr>
        <w:t>as they do not constitute significant change to health services or a substantive variation.</w:t>
      </w:r>
      <w:r w:rsidR="00D81E91" w:rsidRPr="006F79AC">
        <w:rPr>
          <w:rFonts w:eastAsia="Calibri" w:cs="Arial"/>
          <w:szCs w:val="24"/>
          <w:lang w:eastAsia="en-GB"/>
        </w:rPr>
        <w:t xml:space="preserve">  The rationale for change is to reduce costs, improve quality and address inequalities.</w:t>
      </w:r>
    </w:p>
    <w:p w:rsidR="008C4662" w:rsidRPr="006F79AC" w:rsidRDefault="008C4662"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p>
    <w:p w:rsidR="00CF07B9"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22 July 2019</w:t>
      </w:r>
    </w:p>
    <w:p w:rsidR="00364C0C" w:rsidRPr="006F79AC" w:rsidRDefault="00364C0C"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meeting of the JHOSC held on </w:t>
      </w:r>
      <w:r w:rsidR="00CF07B9" w:rsidRPr="006F79AC">
        <w:rPr>
          <w:rFonts w:eastAsia="Calibri" w:cs="Arial"/>
          <w:szCs w:val="24"/>
          <w:lang w:eastAsia="en-GB"/>
        </w:rPr>
        <w:t>22 July</w:t>
      </w:r>
      <w:r w:rsidRPr="006F79AC">
        <w:rPr>
          <w:rFonts w:eastAsia="Calibri" w:cs="Arial"/>
          <w:szCs w:val="24"/>
          <w:lang w:eastAsia="en-GB"/>
        </w:rPr>
        <w:t xml:space="preserve"> 2019 </w:t>
      </w:r>
      <w:r w:rsidR="008C4662" w:rsidRPr="006F79AC">
        <w:rPr>
          <w:rFonts w:eastAsia="Calibri" w:cs="Arial"/>
          <w:szCs w:val="24"/>
          <w:lang w:eastAsia="en-GB"/>
        </w:rPr>
        <w:t>at Westminster Council was attended by Councillor Rekha Shah.  The agenda for the meeting included:</w:t>
      </w:r>
    </w:p>
    <w:p w:rsidR="00364C0C" w:rsidRPr="006F79AC" w:rsidRDefault="00364C0C" w:rsidP="00364C0C">
      <w:pPr>
        <w:autoSpaceDE w:val="0"/>
        <w:autoSpaceDN w:val="0"/>
        <w:adjustRightInd w:val="0"/>
        <w:rPr>
          <w:rFonts w:eastAsia="Calibri" w:cs="Arial"/>
          <w:szCs w:val="24"/>
          <w:lang w:eastAsia="en-GB"/>
        </w:rPr>
      </w:pPr>
    </w:p>
    <w:p w:rsidR="00AA6529" w:rsidRPr="006F79AC" w:rsidRDefault="00AA6529" w:rsidP="00364C0C">
      <w:pPr>
        <w:autoSpaceDE w:val="0"/>
        <w:autoSpaceDN w:val="0"/>
        <w:adjustRightInd w:val="0"/>
        <w:rPr>
          <w:rFonts w:eastAsia="Calibri" w:cs="Arial"/>
          <w:szCs w:val="24"/>
          <w:lang w:eastAsia="en-GB"/>
        </w:rPr>
      </w:pPr>
      <w:r w:rsidRPr="006F79AC">
        <w:rPr>
          <w:rFonts w:eastAsia="Calibri" w:cs="Arial"/>
          <w:szCs w:val="24"/>
          <w:u w:val="single"/>
          <w:lang w:eastAsia="en-GB"/>
        </w:rPr>
        <w:t>Update on the commissioning reform case for change</w:t>
      </w:r>
      <w:r w:rsidRPr="006F79AC">
        <w:rPr>
          <w:rFonts w:eastAsia="Calibri" w:cs="Arial"/>
          <w:szCs w:val="24"/>
          <w:lang w:eastAsia="en-GB"/>
        </w:rPr>
        <w:t xml:space="preserve"> </w:t>
      </w:r>
      <w:r w:rsidR="00C62D34" w:rsidRPr="006F79AC">
        <w:rPr>
          <w:rFonts w:eastAsia="Calibri" w:cs="Arial"/>
          <w:szCs w:val="24"/>
          <w:lang w:eastAsia="en-GB"/>
        </w:rPr>
        <w:t>–</w:t>
      </w:r>
      <w:r w:rsidRPr="006F79AC">
        <w:rPr>
          <w:rFonts w:eastAsia="Calibri" w:cs="Arial"/>
          <w:szCs w:val="24"/>
          <w:lang w:eastAsia="en-GB"/>
        </w:rPr>
        <w:t xml:space="preserve"> </w:t>
      </w:r>
      <w:r w:rsidR="00C62D34" w:rsidRPr="006F79AC">
        <w:rPr>
          <w:rFonts w:eastAsia="Calibri" w:cs="Arial"/>
          <w:szCs w:val="24"/>
          <w:lang w:eastAsia="en-GB"/>
        </w:rPr>
        <w:t>the proposed deadline for a single CCG for NW London is April 2020.  Many patients and partners had wanted more time to fully consider the proposed case for change and therefore the engagement period was extended to 24 August.</w:t>
      </w:r>
      <w:r w:rsidR="00507B5C" w:rsidRPr="006F79AC">
        <w:rPr>
          <w:rFonts w:eastAsia="Calibri" w:cs="Arial"/>
          <w:szCs w:val="24"/>
          <w:lang w:eastAsia="en-GB"/>
        </w:rPr>
        <w:t xml:space="preserve">  It is proposed that the single CCG will continue to attend local scrutiny committees and Health and Wellbeing Boards, through its local leads, in addition to regular attendance at JHOSC for NW London wide scrutiny.</w:t>
      </w:r>
    </w:p>
    <w:p w:rsidR="00507B5C" w:rsidRPr="006F79AC" w:rsidRDefault="00507B5C" w:rsidP="00364C0C">
      <w:pPr>
        <w:autoSpaceDE w:val="0"/>
        <w:autoSpaceDN w:val="0"/>
        <w:adjustRightInd w:val="0"/>
        <w:rPr>
          <w:rFonts w:eastAsia="Calibri" w:cs="Arial"/>
          <w:szCs w:val="24"/>
          <w:lang w:eastAsia="en-GB"/>
        </w:rPr>
      </w:pPr>
    </w:p>
    <w:p w:rsidR="00507B5C" w:rsidRPr="006F79AC" w:rsidRDefault="00507B5C"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reform in the case for change is seen by NHS England and NHS Improvement as a key step in addressing NW London NHS’ financial problems.  The starting point for a single CCG will be the borough based allocations of funding and services they have now.  Allocations covering the period to 2023/24 were published by NHSE in January. </w:t>
      </w:r>
    </w:p>
    <w:p w:rsidR="00AA6529" w:rsidRPr="006F79AC" w:rsidRDefault="00AA6529"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p>
    <w:p w:rsidR="00364C0C"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30 October 2019</w:t>
      </w:r>
    </w:p>
    <w:p w:rsidR="00CF07B9" w:rsidRPr="006F79AC" w:rsidRDefault="00CF07B9"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This meeting at Hammersmith and Fulham Council takes place after this report has been submitted to </w:t>
      </w:r>
      <w:r w:rsidR="006F79AC" w:rsidRPr="006F79AC">
        <w:rPr>
          <w:rFonts w:eastAsia="Calibri" w:cs="Arial"/>
          <w:szCs w:val="24"/>
          <w:lang w:eastAsia="en-GB"/>
        </w:rPr>
        <w:t>committee</w:t>
      </w:r>
      <w:r w:rsidRPr="006F79AC">
        <w:rPr>
          <w:rFonts w:eastAsia="Calibri" w:cs="Arial"/>
          <w:szCs w:val="24"/>
          <w:lang w:eastAsia="en-GB"/>
        </w:rPr>
        <w:t xml:space="preserve">, therefore verbal feedback will be available from </w:t>
      </w:r>
      <w:r w:rsidR="006F79AC" w:rsidRPr="006F79AC">
        <w:rPr>
          <w:rFonts w:eastAsia="Calibri" w:cs="Arial"/>
          <w:szCs w:val="24"/>
          <w:lang w:eastAsia="en-GB"/>
        </w:rPr>
        <w:t xml:space="preserve">the </w:t>
      </w:r>
      <w:r w:rsidRPr="006F79AC">
        <w:rPr>
          <w:rFonts w:eastAsia="Calibri" w:cs="Arial"/>
          <w:szCs w:val="24"/>
          <w:lang w:eastAsia="en-GB"/>
        </w:rPr>
        <w:t>JHOSC member</w:t>
      </w:r>
      <w:r w:rsidR="006F79AC" w:rsidRPr="006F79AC">
        <w:rPr>
          <w:rFonts w:eastAsia="Calibri" w:cs="Arial"/>
          <w:szCs w:val="24"/>
          <w:lang w:eastAsia="en-GB"/>
        </w:rPr>
        <w:t>(</w:t>
      </w:r>
      <w:r w:rsidRPr="006F79AC">
        <w:rPr>
          <w:rFonts w:eastAsia="Calibri" w:cs="Arial"/>
          <w:szCs w:val="24"/>
          <w:lang w:eastAsia="en-GB"/>
        </w:rPr>
        <w:t>s</w:t>
      </w:r>
      <w:r w:rsidR="006F79AC" w:rsidRPr="006F79AC">
        <w:rPr>
          <w:rFonts w:eastAsia="Calibri" w:cs="Arial"/>
          <w:szCs w:val="24"/>
          <w:lang w:eastAsia="en-GB"/>
        </w:rPr>
        <w:t>)</w:t>
      </w:r>
      <w:r w:rsidRPr="006F79AC">
        <w:rPr>
          <w:rFonts w:eastAsia="Calibri" w:cs="Arial"/>
          <w:szCs w:val="24"/>
          <w:lang w:eastAsia="en-GB"/>
        </w:rPr>
        <w:t xml:space="preserve"> who attended.</w:t>
      </w:r>
    </w:p>
    <w:p w:rsidR="00CF07B9" w:rsidRPr="006F79AC" w:rsidRDefault="00CF07B9"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b/>
          <w:szCs w:val="24"/>
          <w:lang w:eastAsia="en-GB"/>
        </w:rPr>
      </w:pPr>
      <w:r w:rsidRPr="006F79AC">
        <w:rPr>
          <w:rFonts w:eastAsia="Calibri" w:cs="Arial"/>
          <w:b/>
          <w:szCs w:val="24"/>
          <w:lang w:eastAsia="en-GB"/>
        </w:rPr>
        <w:t>Other updates</w:t>
      </w:r>
    </w:p>
    <w:p w:rsidR="00C62D34" w:rsidRPr="006F79AC" w:rsidRDefault="00C62D34" w:rsidP="00364C0C">
      <w:pPr>
        <w:autoSpaceDE w:val="0"/>
        <w:autoSpaceDN w:val="0"/>
        <w:adjustRightInd w:val="0"/>
        <w:rPr>
          <w:rFonts w:eastAsia="Calibri" w:cs="Arial"/>
          <w:szCs w:val="24"/>
          <w:lang w:eastAsia="en-GB"/>
        </w:rPr>
      </w:pPr>
      <w:r w:rsidRPr="006F79AC">
        <w:rPr>
          <w:rFonts w:eastAsia="Calibri" w:cs="Arial"/>
          <w:szCs w:val="24"/>
          <w:lang w:eastAsia="en-GB"/>
        </w:rPr>
        <w:t>On 21 August, the JHOSC formally responded to the NWL Collaboration of CCGs (NWLCCCG) proposal to establish a single CCG for NW</w:t>
      </w:r>
      <w:r w:rsidR="006F79AC" w:rsidRPr="006F79AC">
        <w:rPr>
          <w:rFonts w:eastAsia="Calibri" w:cs="Arial"/>
          <w:szCs w:val="24"/>
          <w:lang w:eastAsia="en-GB"/>
        </w:rPr>
        <w:t xml:space="preserve"> </w:t>
      </w:r>
      <w:r w:rsidRPr="006F79AC">
        <w:rPr>
          <w:rFonts w:eastAsia="Calibri" w:cs="Arial"/>
          <w:szCs w:val="24"/>
          <w:lang w:eastAsia="en-GB"/>
        </w:rPr>
        <w:t>L</w:t>
      </w:r>
      <w:r w:rsidR="006F79AC" w:rsidRPr="006F79AC">
        <w:rPr>
          <w:rFonts w:eastAsia="Calibri" w:cs="Arial"/>
          <w:szCs w:val="24"/>
          <w:lang w:eastAsia="en-GB"/>
        </w:rPr>
        <w:t xml:space="preserve">ondon.  This </w:t>
      </w:r>
      <w:r w:rsidRPr="006F79AC">
        <w:rPr>
          <w:rFonts w:eastAsia="Calibri" w:cs="Arial"/>
          <w:szCs w:val="24"/>
          <w:lang w:eastAsia="en-GB"/>
        </w:rPr>
        <w:t>covered issues around: financial implications; services to residents / local responsiveness; timeframe; lessons learnt; and governance and oversight.</w:t>
      </w:r>
    </w:p>
    <w:p w:rsidR="00364C0C" w:rsidRPr="006F79AC" w:rsidRDefault="00364C0C" w:rsidP="00364C0C">
      <w:pPr>
        <w:autoSpaceDE w:val="0"/>
        <w:autoSpaceDN w:val="0"/>
        <w:adjustRightInd w:val="0"/>
        <w:rPr>
          <w:rFonts w:eastAsia="Calibri" w:cs="Arial"/>
          <w:szCs w:val="24"/>
          <w:lang w:eastAsia="en-GB"/>
        </w:rPr>
      </w:pPr>
    </w:p>
    <w:p w:rsidR="005441BD" w:rsidRPr="006F79AC" w:rsidRDefault="005441BD"/>
    <w:p w:rsidR="004E104D" w:rsidRPr="001E2C54" w:rsidRDefault="004E104D">
      <w:pPr>
        <w:pStyle w:val="Heading2"/>
      </w:pPr>
      <w:r w:rsidRPr="006F79AC">
        <w:t xml:space="preserve">Ward </w:t>
      </w:r>
      <w:r w:rsidRPr="001E2C54">
        <w:t>Councillors’ comments</w:t>
      </w:r>
    </w:p>
    <w:p w:rsidR="00DA38BD" w:rsidRPr="001E2C54" w:rsidRDefault="00364C0C" w:rsidP="00DA38BD">
      <w:r w:rsidRPr="001E2C54">
        <w:t>Not applicable as all wards affected.</w:t>
      </w:r>
    </w:p>
    <w:p w:rsidR="00DA38BD" w:rsidRPr="001E2C54" w:rsidRDefault="00DA38BD" w:rsidP="00DA38BD"/>
    <w:p w:rsidR="00364C0C" w:rsidRPr="001E2C54" w:rsidRDefault="00364C0C" w:rsidP="00364C0C">
      <w:pPr>
        <w:jc w:val="both"/>
        <w:outlineLvl w:val="1"/>
        <w:rPr>
          <w:rFonts w:cs="Arial"/>
          <w:b/>
          <w:bCs/>
          <w:sz w:val="28"/>
          <w:szCs w:val="32"/>
        </w:rPr>
      </w:pPr>
      <w:r w:rsidRPr="001E2C54">
        <w:rPr>
          <w:rFonts w:cs="Arial"/>
          <w:b/>
          <w:bCs/>
          <w:sz w:val="28"/>
          <w:szCs w:val="32"/>
        </w:rPr>
        <w:t>Financial Implications</w:t>
      </w:r>
    </w:p>
    <w:p w:rsidR="00364C0C" w:rsidRPr="001E2C54" w:rsidRDefault="00364C0C" w:rsidP="00364C0C">
      <w:pPr>
        <w:jc w:val="both"/>
        <w:rPr>
          <w:rFonts w:cs="Arial"/>
        </w:rPr>
      </w:pPr>
      <w:r w:rsidRPr="001E2C54">
        <w:rPr>
          <w:rFonts w:cs="Arial"/>
        </w:rPr>
        <w:t>The costs of delivering the health scrutiny work programme will be met from within existing resources.</w:t>
      </w:r>
    </w:p>
    <w:p w:rsidR="00364C0C" w:rsidRPr="001E2C54" w:rsidRDefault="00364C0C" w:rsidP="00364C0C">
      <w:pPr>
        <w:jc w:val="both"/>
        <w:outlineLvl w:val="1"/>
        <w:rPr>
          <w:rFonts w:cs="Arial"/>
          <w:b/>
          <w:bCs/>
          <w:sz w:val="28"/>
          <w:szCs w:val="32"/>
        </w:rPr>
      </w:pPr>
    </w:p>
    <w:p w:rsidR="00364C0C" w:rsidRPr="001E2C54" w:rsidRDefault="00364C0C" w:rsidP="00364C0C">
      <w:pPr>
        <w:jc w:val="both"/>
        <w:outlineLvl w:val="1"/>
        <w:rPr>
          <w:rFonts w:cs="Arial"/>
          <w:b/>
          <w:bCs/>
          <w:sz w:val="28"/>
          <w:szCs w:val="32"/>
        </w:rPr>
      </w:pPr>
      <w:r w:rsidRPr="001E2C54">
        <w:rPr>
          <w:rFonts w:cs="Arial"/>
          <w:b/>
          <w:bCs/>
          <w:sz w:val="28"/>
          <w:szCs w:val="32"/>
        </w:rPr>
        <w:t>Performance Issues</w:t>
      </w:r>
    </w:p>
    <w:p w:rsidR="00364C0C" w:rsidRPr="001E2C54" w:rsidRDefault="00364C0C" w:rsidP="00364C0C">
      <w:pPr>
        <w:jc w:val="both"/>
        <w:rPr>
          <w:rFonts w:cs="Arial"/>
        </w:rPr>
      </w:pPr>
      <w:r w:rsidRPr="001E2C54">
        <w:rPr>
          <w:rFonts w:cs="Arial"/>
        </w:rPr>
        <w:t xml:space="preserve">There are no specific performance issues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Environmental Impact</w:t>
      </w:r>
    </w:p>
    <w:p w:rsidR="00364C0C" w:rsidRPr="001E2C54" w:rsidRDefault="00364C0C" w:rsidP="00364C0C">
      <w:pPr>
        <w:jc w:val="both"/>
        <w:rPr>
          <w:rFonts w:cs="Arial"/>
        </w:rPr>
      </w:pPr>
      <w:r w:rsidRPr="001E2C54">
        <w:rPr>
          <w:rFonts w:cs="Arial"/>
        </w:rPr>
        <w:t xml:space="preserve">There is no specific environmental impact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Risk Management Implications</w:t>
      </w:r>
    </w:p>
    <w:p w:rsidR="00364C0C" w:rsidRPr="001E2C54" w:rsidRDefault="00364C0C" w:rsidP="00364C0C">
      <w:pPr>
        <w:keepNext/>
        <w:jc w:val="both"/>
        <w:outlineLvl w:val="0"/>
        <w:rPr>
          <w:rFonts w:cs="Arial"/>
          <w:bCs/>
          <w:szCs w:val="24"/>
        </w:rPr>
      </w:pPr>
      <w:r w:rsidRPr="001E2C54">
        <w:rPr>
          <w:rFonts w:cs="Arial"/>
          <w:bCs/>
          <w:szCs w:val="24"/>
        </w:rPr>
        <w:t>There are none specific to this report.</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Equalities Implications</w:t>
      </w:r>
    </w:p>
    <w:p w:rsidR="00364C0C" w:rsidRPr="001E2C54" w:rsidRDefault="00364C0C" w:rsidP="00364C0C">
      <w:pPr>
        <w:jc w:val="both"/>
        <w:rPr>
          <w:rFonts w:cs="Arial"/>
          <w:szCs w:val="24"/>
        </w:rPr>
      </w:pPr>
      <w:r w:rsidRPr="001E2C54">
        <w:rPr>
          <w:rFonts w:cs="Arial"/>
          <w:szCs w:val="24"/>
        </w:rPr>
        <w:t>There are a number of equalities implications that relate to the reconfiguration of health services in North West London as a whole. These implications form part of the ongoing considerations of the JHOSC.</w:t>
      </w:r>
    </w:p>
    <w:p w:rsidR="00364C0C" w:rsidRPr="001E2C54" w:rsidRDefault="00364C0C" w:rsidP="00364C0C">
      <w:pPr>
        <w:jc w:val="both"/>
        <w:rPr>
          <w:rFonts w:cs="Arial"/>
          <w:szCs w:val="24"/>
        </w:rPr>
      </w:pPr>
    </w:p>
    <w:p w:rsidR="00364C0C" w:rsidRPr="001E2C54" w:rsidRDefault="00364C0C" w:rsidP="00364C0C">
      <w:pPr>
        <w:jc w:val="both"/>
        <w:rPr>
          <w:rFonts w:cs="Arial"/>
          <w:b/>
          <w:sz w:val="28"/>
          <w:szCs w:val="28"/>
        </w:rPr>
      </w:pPr>
      <w:r w:rsidRPr="001E2C54">
        <w:rPr>
          <w:rFonts w:cs="Arial"/>
          <w:b/>
          <w:sz w:val="28"/>
          <w:szCs w:val="28"/>
        </w:rPr>
        <w:t>Council Priorities</w:t>
      </w:r>
    </w:p>
    <w:p w:rsidR="00364C0C" w:rsidRPr="001E2C54" w:rsidRDefault="00364C0C" w:rsidP="00364C0C">
      <w:pPr>
        <w:jc w:val="both"/>
        <w:rPr>
          <w:rFonts w:cs="Arial"/>
        </w:rPr>
      </w:pPr>
      <w:r w:rsidRPr="001E2C54">
        <w:rPr>
          <w:rFonts w:cs="Arial"/>
        </w:rPr>
        <w:t>The work of the JHOSC relates most to the delivery of the following council priorities:</w:t>
      </w:r>
    </w:p>
    <w:p w:rsidR="00364C0C" w:rsidRPr="001E2C54" w:rsidRDefault="00364C0C" w:rsidP="00364C0C">
      <w:pPr>
        <w:pStyle w:val="ListParagraph"/>
        <w:autoSpaceDE w:val="0"/>
        <w:autoSpaceDN w:val="0"/>
        <w:ind w:left="0"/>
        <w:contextualSpacing/>
        <w:rPr>
          <w:b/>
          <w:bCs/>
          <w:color w:val="auto"/>
          <w:sz w:val="24"/>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Supporting Those Most in Need</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Empower residents to maintain their well-being and independence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Children and young people are given the opportunities to have the best start in life and families can thrive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Reduce the gap in life expectancy in the borough</w:t>
      </w:r>
    </w:p>
    <w:p w:rsidR="00364C0C" w:rsidRPr="001E2C54" w:rsidRDefault="00364C0C" w:rsidP="00364C0C">
      <w:pPr>
        <w:autoSpaceDE w:val="0"/>
        <w:autoSpaceDN w:val="0"/>
        <w:rPr>
          <w:rFonts w:cs="Arial"/>
          <w:b/>
          <w:bCs/>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Protecting Vital Public Services</w:t>
      </w:r>
    </w:p>
    <w:p w:rsidR="00364C0C" w:rsidRPr="001E2C54" w:rsidRDefault="00364C0C" w:rsidP="00364C0C">
      <w:pPr>
        <w:pStyle w:val="ListParagraph"/>
        <w:numPr>
          <w:ilvl w:val="0"/>
          <w:numId w:val="37"/>
        </w:numPr>
        <w:autoSpaceDE w:val="0"/>
        <w:autoSpaceDN w:val="0"/>
        <w:contextualSpacing/>
        <w:rPr>
          <w:color w:val="auto"/>
          <w:sz w:val="24"/>
        </w:rPr>
      </w:pPr>
      <w:r w:rsidRPr="001E2C54">
        <w:rPr>
          <w:color w:val="auto"/>
          <w:sz w:val="24"/>
        </w:rPr>
        <w:t>Healthcare services meet the needs of Harrow residents</w:t>
      </w:r>
    </w:p>
    <w:p w:rsidR="00364C0C" w:rsidRPr="001E2C54" w:rsidRDefault="00364C0C" w:rsidP="00364C0C">
      <w:pPr>
        <w:jc w:val="both"/>
        <w:rPr>
          <w:rFonts w:cs="Arial"/>
        </w:rPr>
      </w:pPr>
    </w:p>
    <w:p w:rsidR="00D86C2E" w:rsidRPr="001E2C54" w:rsidRDefault="00D86C2E" w:rsidP="00612A64">
      <w:pPr>
        <w:rPr>
          <w:rFonts w:ascii="Times New Roman" w:hAnsi="Times New Roman"/>
          <w:szCs w:val="24"/>
          <w:lang w:val="en-US"/>
        </w:rPr>
      </w:pPr>
    </w:p>
    <w:p w:rsidR="005441BD" w:rsidRPr="001E2C54" w:rsidRDefault="005441BD" w:rsidP="000417A4">
      <w:pPr>
        <w:pStyle w:val="Heading1"/>
        <w:keepNext/>
      </w:pPr>
      <w:r w:rsidRPr="001E2C54">
        <w:lastRenderedPageBreak/>
        <w:t>Section 3 - Statutory Officer Clearance</w:t>
      </w:r>
    </w:p>
    <w:p w:rsidR="00364C0C" w:rsidRPr="001E2C54" w:rsidRDefault="00364C0C" w:rsidP="00364C0C">
      <w:pPr>
        <w:keepNext/>
        <w:rPr>
          <w:rFonts w:cs="Arial"/>
        </w:rPr>
      </w:pPr>
      <w:r w:rsidRPr="001E2C54">
        <w:rPr>
          <w:rFonts w:cs="Arial"/>
        </w:rPr>
        <w:t>Statutory clearances not required.</w:t>
      </w:r>
    </w:p>
    <w:p w:rsidR="00364C0C" w:rsidRPr="001E2C54" w:rsidRDefault="00364C0C" w:rsidP="00364C0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64C0C" w:rsidRPr="001E2C54" w:rsidTr="00B12B59">
        <w:trPr>
          <w:trHeight w:val="965"/>
        </w:trPr>
        <w:tc>
          <w:tcPr>
            <w:tcW w:w="3025" w:type="pct"/>
            <w:tcBorders>
              <w:right w:val="nil"/>
            </w:tcBorders>
          </w:tcPr>
          <w:p w:rsidR="00364C0C" w:rsidRPr="001E2C54" w:rsidRDefault="00364C0C" w:rsidP="00B12B59">
            <w:pPr>
              <w:rPr>
                <w:rFonts w:cs="Arial"/>
                <w:sz w:val="28"/>
              </w:rPr>
            </w:pPr>
          </w:p>
          <w:p w:rsidR="00364C0C" w:rsidRPr="001E2C54" w:rsidRDefault="00364C0C" w:rsidP="00B12B59">
            <w:pPr>
              <w:rPr>
                <w:rFonts w:cs="Arial"/>
                <w:sz w:val="28"/>
              </w:rPr>
            </w:pPr>
            <w:r w:rsidRPr="001E2C54">
              <w:rPr>
                <w:rFonts w:cs="Arial"/>
                <w:sz w:val="28"/>
              </w:rPr>
              <w:t>Ward Councillors notified:</w:t>
            </w:r>
          </w:p>
          <w:p w:rsidR="00364C0C" w:rsidRPr="001E2C54" w:rsidRDefault="00364C0C" w:rsidP="00B12B59">
            <w:pPr>
              <w:rPr>
                <w:rFonts w:cs="Arial"/>
                <w:sz w:val="28"/>
              </w:rPr>
            </w:pPr>
          </w:p>
        </w:tc>
        <w:tc>
          <w:tcPr>
            <w:tcW w:w="1975" w:type="pct"/>
            <w:tcBorders>
              <w:left w:val="nil"/>
            </w:tcBorders>
          </w:tcPr>
          <w:p w:rsidR="00364C0C" w:rsidRPr="001E2C54" w:rsidRDefault="00364C0C" w:rsidP="00B12B59">
            <w:pPr>
              <w:rPr>
                <w:rFonts w:cs="Arial"/>
                <w:sz w:val="28"/>
              </w:rPr>
            </w:pPr>
          </w:p>
          <w:p w:rsidR="00364C0C" w:rsidRPr="001E2C54" w:rsidRDefault="00364C0C" w:rsidP="00B12B59">
            <w:pPr>
              <w:rPr>
                <w:rFonts w:cs="Arial"/>
                <w:i/>
                <w:szCs w:val="24"/>
              </w:rPr>
            </w:pPr>
            <w:r w:rsidRPr="001E2C54">
              <w:rPr>
                <w:rFonts w:cs="Arial"/>
                <w:szCs w:val="24"/>
              </w:rPr>
              <w:t>N/A</w:t>
            </w:r>
          </w:p>
          <w:p w:rsidR="00364C0C" w:rsidRPr="001E2C54" w:rsidRDefault="00364C0C" w:rsidP="00B12B59">
            <w:pPr>
              <w:ind w:left="173"/>
              <w:rPr>
                <w:rFonts w:cs="Arial"/>
                <w:i/>
                <w:szCs w:val="24"/>
              </w:rPr>
            </w:pPr>
          </w:p>
        </w:tc>
      </w:tr>
    </w:tbl>
    <w:p w:rsidR="00364C0C" w:rsidRPr="001E2C54" w:rsidRDefault="00364C0C" w:rsidP="00364C0C">
      <w:pPr>
        <w:rPr>
          <w:rFonts w:cs="Arial"/>
        </w:rPr>
      </w:pPr>
    </w:p>
    <w:p w:rsidR="00F63742" w:rsidRPr="001E2C54" w:rsidRDefault="00F63742" w:rsidP="00F63742">
      <w:pPr>
        <w:rPr>
          <w:color w:val="FF0000"/>
        </w:rPr>
      </w:pPr>
    </w:p>
    <w:p w:rsidR="00364C0C" w:rsidRPr="00364C0C" w:rsidRDefault="00364C0C" w:rsidP="00364C0C">
      <w:pPr>
        <w:keepNext/>
        <w:outlineLvl w:val="0"/>
        <w:rPr>
          <w:rFonts w:ascii="Arial Black" w:hAnsi="Arial Black" w:cs="Arial"/>
          <w:bCs/>
          <w:sz w:val="32"/>
          <w:szCs w:val="32"/>
        </w:rPr>
      </w:pPr>
      <w:r w:rsidRPr="00364C0C">
        <w:rPr>
          <w:rFonts w:ascii="Arial Black" w:hAnsi="Arial Black" w:cs="Arial"/>
          <w:bCs/>
          <w:sz w:val="32"/>
          <w:szCs w:val="32"/>
        </w:rPr>
        <w:t>Section 4 - Contact Details and Background Papers</w:t>
      </w:r>
    </w:p>
    <w:p w:rsidR="00364C0C" w:rsidRPr="00266D8F" w:rsidRDefault="00364C0C" w:rsidP="00364C0C">
      <w:pPr>
        <w:keepNext/>
        <w:rPr>
          <w:rFonts w:cs="Arial"/>
        </w:rPr>
      </w:pPr>
    </w:p>
    <w:p w:rsidR="00364C0C" w:rsidRPr="00266D8F" w:rsidRDefault="00364C0C" w:rsidP="00364C0C">
      <w:pPr>
        <w:rPr>
          <w:rFonts w:cs="Arial"/>
          <w:b/>
          <w:sz w:val="28"/>
        </w:rPr>
      </w:pPr>
      <w:r w:rsidRPr="00266D8F">
        <w:rPr>
          <w:rFonts w:cs="Arial"/>
          <w:b/>
          <w:sz w:val="28"/>
        </w:rPr>
        <w:t xml:space="preserve">Contact:  </w:t>
      </w:r>
    </w:p>
    <w:p w:rsidR="00364C0C" w:rsidRPr="00266D8F" w:rsidRDefault="00364C0C" w:rsidP="00364C0C">
      <w:pPr>
        <w:rPr>
          <w:rFonts w:cs="Arial"/>
          <w:color w:val="FF0000"/>
          <w:szCs w:val="24"/>
        </w:rPr>
      </w:pPr>
      <w:r w:rsidRPr="00266D8F">
        <w:rPr>
          <w:rFonts w:cs="Arial"/>
          <w:szCs w:val="24"/>
        </w:rPr>
        <w:t xml:space="preserve">Nahreen Matlib, Senior Policy Officer, </w:t>
      </w:r>
      <w:hyperlink r:id="rId14" w:history="1">
        <w:r w:rsidRPr="00266D8F">
          <w:rPr>
            <w:rFonts w:cs="Arial"/>
            <w:color w:val="0000FF"/>
            <w:szCs w:val="24"/>
            <w:u w:val="single"/>
          </w:rPr>
          <w:t>nahreen.matlib@harrow.gov.uk</w:t>
        </w:r>
      </w:hyperlink>
      <w:r w:rsidRPr="00266D8F">
        <w:rPr>
          <w:rFonts w:cs="Arial"/>
          <w:color w:val="FF0000"/>
          <w:szCs w:val="24"/>
        </w:rPr>
        <w:t xml:space="preserve"> </w:t>
      </w:r>
    </w:p>
    <w:p w:rsidR="00364C0C" w:rsidRPr="00266D8F" w:rsidRDefault="00364C0C" w:rsidP="00364C0C">
      <w:pPr>
        <w:rPr>
          <w:rFonts w:cs="Arial"/>
          <w:color w:val="FF0000"/>
        </w:rPr>
      </w:pPr>
    </w:p>
    <w:p w:rsidR="00364C0C" w:rsidRPr="00266D8F" w:rsidRDefault="00364C0C" w:rsidP="00364C0C">
      <w:pPr>
        <w:rPr>
          <w:rFonts w:cs="Arial"/>
          <w:b/>
          <w:sz w:val="28"/>
        </w:rPr>
      </w:pPr>
      <w:r w:rsidRPr="00266D8F">
        <w:rPr>
          <w:rFonts w:cs="Arial"/>
          <w:b/>
          <w:sz w:val="28"/>
        </w:rPr>
        <w:t xml:space="preserve">Background Papers: </w:t>
      </w:r>
    </w:p>
    <w:p w:rsidR="00364C0C" w:rsidRPr="00266D8F" w:rsidRDefault="00364C0C" w:rsidP="00364C0C">
      <w:pPr>
        <w:rPr>
          <w:rFonts w:cs="Arial"/>
          <w:szCs w:val="24"/>
        </w:rPr>
      </w:pPr>
      <w:r w:rsidRPr="00266D8F">
        <w:rPr>
          <w:rFonts w:cs="Arial"/>
          <w:szCs w:val="24"/>
        </w:rPr>
        <w:t>Agendas papers for the JHOSC meetings can be found at:</w:t>
      </w:r>
    </w:p>
    <w:p w:rsidR="00364C0C" w:rsidRPr="00266D8F" w:rsidRDefault="00AE2700" w:rsidP="00364C0C">
      <w:pPr>
        <w:rPr>
          <w:rFonts w:cs="Arial"/>
          <w:color w:val="FF0000"/>
          <w:szCs w:val="24"/>
          <w:u w:val="single"/>
        </w:rPr>
      </w:pPr>
      <w:hyperlink r:id="rId15" w:history="1">
        <w:r w:rsidR="00364C0C" w:rsidRPr="00266D8F">
          <w:rPr>
            <w:rFonts w:cs="Arial"/>
            <w:color w:val="0000FF"/>
            <w:szCs w:val="24"/>
            <w:u w:val="single"/>
          </w:rPr>
          <w:t>http://www.harrow.gov.uk/www2/ieListMeetings.aspx?CId=1102&amp;Year=0</w:t>
        </w:r>
      </w:hyperlink>
      <w:r w:rsidR="00364C0C" w:rsidRPr="00266D8F">
        <w:rPr>
          <w:rFonts w:cs="Arial"/>
          <w:color w:val="FF0000"/>
          <w:szCs w:val="24"/>
          <w:u w:val="single"/>
        </w:rPr>
        <w:t xml:space="preserve"> </w:t>
      </w:r>
    </w:p>
    <w:p w:rsidR="00364C0C" w:rsidRPr="00266D8F" w:rsidRDefault="00364C0C" w:rsidP="00364C0C">
      <w:pPr>
        <w:rPr>
          <w:rFonts w:cs="Arial"/>
          <w:color w:val="FF0000"/>
          <w:szCs w:val="24"/>
        </w:rPr>
      </w:pPr>
    </w:p>
    <w:p w:rsidR="00364C0C" w:rsidRPr="00266D8F" w:rsidRDefault="00364C0C" w:rsidP="00364C0C">
      <w:pPr>
        <w:rPr>
          <w:rFonts w:cs="Arial"/>
        </w:rPr>
      </w:pP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82" w:rsidRDefault="00B02382">
      <w:r>
        <w:separator/>
      </w:r>
    </w:p>
  </w:endnote>
  <w:endnote w:type="continuationSeparator" w:id="0">
    <w:p w:rsidR="00B02382" w:rsidRDefault="00B0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8A1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82" w:rsidRDefault="00B02382">
      <w:r>
        <w:separator/>
      </w:r>
    </w:p>
  </w:footnote>
  <w:footnote w:type="continuationSeparator" w:id="0">
    <w:p w:rsidR="00B02382" w:rsidRDefault="00B0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778B"/>
    <w:multiLevelType w:val="hybridMultilevel"/>
    <w:tmpl w:val="C3EA9D88"/>
    <w:lvl w:ilvl="0" w:tplc="B1B85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5"/>
  </w:num>
  <w:num w:numId="10">
    <w:abstractNumId w:val="37"/>
  </w:num>
  <w:num w:numId="11">
    <w:abstractNumId w:val="2"/>
  </w:num>
  <w:num w:numId="12">
    <w:abstractNumId w:val="8"/>
  </w:num>
  <w:num w:numId="13">
    <w:abstractNumId w:val="20"/>
  </w:num>
  <w:num w:numId="14">
    <w:abstractNumId w:val="10"/>
  </w:num>
  <w:num w:numId="15">
    <w:abstractNumId w:val="33"/>
  </w:num>
  <w:num w:numId="16">
    <w:abstractNumId w:val="6"/>
  </w:num>
  <w:num w:numId="17">
    <w:abstractNumId w:val="24"/>
  </w:num>
  <w:num w:numId="18">
    <w:abstractNumId w:val="11"/>
  </w:num>
  <w:num w:numId="19">
    <w:abstractNumId w:val="17"/>
  </w:num>
  <w:num w:numId="20">
    <w:abstractNumId w:val="34"/>
  </w:num>
  <w:num w:numId="21">
    <w:abstractNumId w:val="32"/>
  </w:num>
  <w:num w:numId="22">
    <w:abstractNumId w:val="14"/>
  </w:num>
  <w:num w:numId="23">
    <w:abstractNumId w:val="38"/>
  </w:num>
  <w:num w:numId="24">
    <w:abstractNumId w:val="31"/>
  </w:num>
  <w:num w:numId="25">
    <w:abstractNumId w:val="16"/>
  </w:num>
  <w:num w:numId="26">
    <w:abstractNumId w:val="1"/>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29"/>
  </w:num>
  <w:num w:numId="36">
    <w:abstractNumId w:val="39"/>
  </w:num>
  <w:num w:numId="37">
    <w:abstractNumId w:val="28"/>
  </w:num>
  <w:num w:numId="38">
    <w:abstractNumId w:val="3"/>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31D9D"/>
    <w:rsid w:val="00141F91"/>
    <w:rsid w:val="00156C33"/>
    <w:rsid w:val="00157787"/>
    <w:rsid w:val="001A6BFF"/>
    <w:rsid w:val="001C1569"/>
    <w:rsid w:val="001C2940"/>
    <w:rsid w:val="001E153E"/>
    <w:rsid w:val="001E282E"/>
    <w:rsid w:val="001E2C54"/>
    <w:rsid w:val="001E6E71"/>
    <w:rsid w:val="00205B6C"/>
    <w:rsid w:val="00220C13"/>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64C0C"/>
    <w:rsid w:val="003739BF"/>
    <w:rsid w:val="0037540E"/>
    <w:rsid w:val="003A2F0B"/>
    <w:rsid w:val="003D0D09"/>
    <w:rsid w:val="00400DD4"/>
    <w:rsid w:val="00431C38"/>
    <w:rsid w:val="00480D23"/>
    <w:rsid w:val="00482882"/>
    <w:rsid w:val="0049070E"/>
    <w:rsid w:val="004D7310"/>
    <w:rsid w:val="004E104D"/>
    <w:rsid w:val="00507725"/>
    <w:rsid w:val="00507B5C"/>
    <w:rsid w:val="005200DF"/>
    <w:rsid w:val="00527689"/>
    <w:rsid w:val="005352C4"/>
    <w:rsid w:val="005441BD"/>
    <w:rsid w:val="00552299"/>
    <w:rsid w:val="00587227"/>
    <w:rsid w:val="005961BE"/>
    <w:rsid w:val="005A0494"/>
    <w:rsid w:val="005C49A2"/>
    <w:rsid w:val="005D374F"/>
    <w:rsid w:val="005D3881"/>
    <w:rsid w:val="006003F7"/>
    <w:rsid w:val="00612A64"/>
    <w:rsid w:val="00612C9F"/>
    <w:rsid w:val="00617F63"/>
    <w:rsid w:val="006377D6"/>
    <w:rsid w:val="0064559E"/>
    <w:rsid w:val="00646696"/>
    <w:rsid w:val="006B5F35"/>
    <w:rsid w:val="006D7C86"/>
    <w:rsid w:val="006F79AC"/>
    <w:rsid w:val="00713DA0"/>
    <w:rsid w:val="007217F4"/>
    <w:rsid w:val="007444BF"/>
    <w:rsid w:val="00777253"/>
    <w:rsid w:val="00780A65"/>
    <w:rsid w:val="00812664"/>
    <w:rsid w:val="00814CBA"/>
    <w:rsid w:val="008951A2"/>
    <w:rsid w:val="008C00C6"/>
    <w:rsid w:val="008C4662"/>
    <w:rsid w:val="008F1A15"/>
    <w:rsid w:val="00900324"/>
    <w:rsid w:val="00915FD6"/>
    <w:rsid w:val="00930C42"/>
    <w:rsid w:val="009366AD"/>
    <w:rsid w:val="00937DB5"/>
    <w:rsid w:val="00973739"/>
    <w:rsid w:val="009761ED"/>
    <w:rsid w:val="009837D7"/>
    <w:rsid w:val="00992464"/>
    <w:rsid w:val="009D1916"/>
    <w:rsid w:val="009F7E5A"/>
    <w:rsid w:val="00A063C8"/>
    <w:rsid w:val="00A1569A"/>
    <w:rsid w:val="00A1579E"/>
    <w:rsid w:val="00A24E62"/>
    <w:rsid w:val="00A3050F"/>
    <w:rsid w:val="00A63868"/>
    <w:rsid w:val="00A656CF"/>
    <w:rsid w:val="00A80F10"/>
    <w:rsid w:val="00AA1879"/>
    <w:rsid w:val="00AA1D1C"/>
    <w:rsid w:val="00AA6529"/>
    <w:rsid w:val="00AB6E5B"/>
    <w:rsid w:val="00AE2700"/>
    <w:rsid w:val="00B02382"/>
    <w:rsid w:val="00B25AF8"/>
    <w:rsid w:val="00B36547"/>
    <w:rsid w:val="00B46301"/>
    <w:rsid w:val="00B50D94"/>
    <w:rsid w:val="00B67A78"/>
    <w:rsid w:val="00B75672"/>
    <w:rsid w:val="00B776F3"/>
    <w:rsid w:val="00B83D00"/>
    <w:rsid w:val="00B97261"/>
    <w:rsid w:val="00BD0B97"/>
    <w:rsid w:val="00BD6F2D"/>
    <w:rsid w:val="00C236B6"/>
    <w:rsid w:val="00C316E9"/>
    <w:rsid w:val="00C37118"/>
    <w:rsid w:val="00C62D34"/>
    <w:rsid w:val="00C647A2"/>
    <w:rsid w:val="00C7038F"/>
    <w:rsid w:val="00C817CB"/>
    <w:rsid w:val="00C928FC"/>
    <w:rsid w:val="00CC1569"/>
    <w:rsid w:val="00CC306F"/>
    <w:rsid w:val="00CF07B9"/>
    <w:rsid w:val="00D107B2"/>
    <w:rsid w:val="00D16E14"/>
    <w:rsid w:val="00D4068D"/>
    <w:rsid w:val="00D81E91"/>
    <w:rsid w:val="00D86C2E"/>
    <w:rsid w:val="00DA38BD"/>
    <w:rsid w:val="00DB464E"/>
    <w:rsid w:val="00DE0604"/>
    <w:rsid w:val="00DE6CC7"/>
    <w:rsid w:val="00E0775D"/>
    <w:rsid w:val="00E446E9"/>
    <w:rsid w:val="00E55314"/>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Meetings.aspx?CId=1102&amp;Year=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hreen.matlib@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388</Value>
    </TaxCatchAll>
    <Work_x0020_Area xmlns="41e6ebe8-3af6-4658-ad32-01f6adef58ea">Health</Work_x0020_Area>
    <Financial_x0020_Date xmlns="e48e9339-ef40-4192-ab59-a15ba5582753">2019-06-03T23:00:00+00:00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JHOSC</TermName>
          <TermId xmlns="http://schemas.microsoft.com/office/infopath/2007/PartnerControls">1e914cf3-fca3-46f2-b6e7-d84fd9cb8f2e</TermId>
        </TermInfo>
      </Terms>
    </TaxKeywordTaxHTField>
    <HarrowProtectiveMarking xmlns="e48e9339-ef40-4192-ab59-a15ba5582753">PUBLIC</HarrowProtectiveMarking>
    <HarrowDescription xmlns="e48e9339-ef40-4192-ab59-a15ba5582753" xsi:nil="true"/>
    <Report_x0020_Type xmlns="41e6ebe8-3af6-4658-ad32-01f6adef58ea">Scrutiny</Repor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17D7-7BB3-4BE8-A3D5-19205DD8BC27}">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41e6ebe8-3af6-4658-ad32-01f6adef58ea"/>
    <ds:schemaRef ds:uri="e48e9339-ef40-4192-ab59-a15ba5582753"/>
    <ds:schemaRef ds:uri="http://www.w3.org/XML/1998/namespace"/>
  </ds:schemaRefs>
</ds:datastoreItem>
</file>

<file path=customXml/itemProps2.xml><?xml version="1.0" encoding="utf-8"?>
<ds:datastoreItem xmlns:ds="http://schemas.openxmlformats.org/officeDocument/2006/customXml" ds:itemID="{C2F28180-2EB3-43B5-9490-FB4FA3E6A8A9}">
  <ds:schemaRefs>
    <ds:schemaRef ds:uri="http://schemas.microsoft.com/sharepoint/v3/contenttype/forms"/>
  </ds:schemaRefs>
</ds:datastoreItem>
</file>

<file path=customXml/itemProps3.xml><?xml version="1.0" encoding="utf-8"?>
<ds:datastoreItem xmlns:ds="http://schemas.openxmlformats.org/officeDocument/2006/customXml" ds:itemID="{7A5405C7-3E9B-4AE9-9B0D-8811691FF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841DF-FEC2-4382-9F31-AEA449355E8A}">
  <ds:schemaRefs>
    <ds:schemaRef ds:uri="Microsoft.SharePoint.Taxonomy.ContentTypeSync"/>
  </ds:schemaRefs>
</ds:datastoreItem>
</file>

<file path=customXml/itemProps5.xml><?xml version="1.0" encoding="utf-8"?>
<ds:datastoreItem xmlns:ds="http://schemas.openxmlformats.org/officeDocument/2006/customXml" ds:itemID="{80B61F12-864D-4DE9-93F5-C7D9AB61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1368</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8879</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keywords>JHOSC</cp:keywords>
  <cp:lastModifiedBy>dghelani</cp:lastModifiedBy>
  <cp:revision>4</cp:revision>
  <cp:lastPrinted>2009-12-01T14:09:00Z</cp:lastPrinted>
  <dcterms:created xsi:type="dcterms:W3CDTF">2019-10-15T14:15:00Z</dcterms:created>
  <dcterms:modified xsi:type="dcterms:W3CDTF">2019-11-11T15:00:00Z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388;#JHOSC|1e914cf3-fca3-46f2-b6e7-d84fd9cb8f2e</vt:lpwstr>
  </property>
</Properties>
</file>